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8A01" w14:textId="6E7C1F13" w:rsidR="002F6797" w:rsidRDefault="00AC1B1F">
      <w:pPr>
        <w:rPr>
          <w:rStyle w:val="text-color-gray-light"/>
        </w:rPr>
      </w:pPr>
      <w:r>
        <w:rPr>
          <w:rStyle w:val="text-color-gray-light"/>
        </w:rPr>
        <w:t>2. Apoyar las capacitaciones relacionadas con los procesos de postulación y asignación del subsidio familiar de vivienda en el marco de los programas y proyectos de acceso a la vivienda.</w:t>
      </w:r>
    </w:p>
    <w:p w14:paraId="01684C3A" w14:textId="5D31420E" w:rsidR="00160874" w:rsidRDefault="00160874" w:rsidP="00C80E14">
      <w:pPr>
        <w:jc w:val="both"/>
      </w:pPr>
      <w:r>
        <w:t xml:space="preserve">Se llevaron a cabo </w:t>
      </w:r>
      <w:r w:rsidR="00230EE9">
        <w:rPr>
          <w:b/>
          <w:bCs/>
        </w:rPr>
        <w:t>tres</w:t>
      </w:r>
      <w:r w:rsidRPr="00C80E14">
        <w:rPr>
          <w:b/>
          <w:bCs/>
        </w:rPr>
        <w:t xml:space="preserve"> (</w:t>
      </w:r>
      <w:r w:rsidR="00230EE9">
        <w:rPr>
          <w:b/>
          <w:bCs/>
        </w:rPr>
        <w:t>3</w:t>
      </w:r>
      <w:r w:rsidRPr="00C80E14">
        <w:rPr>
          <w:b/>
          <w:bCs/>
        </w:rPr>
        <w:t>) capacitaciones</w:t>
      </w:r>
      <w:r>
        <w:t xml:space="preserve"> enfocadas en los procesos de</w:t>
      </w:r>
      <w:r w:rsidR="00B7353B">
        <w:t xml:space="preserve"> o</w:t>
      </w:r>
      <w:r>
        <w:t xml:space="preserve"> cobro, desembolso y </w:t>
      </w:r>
      <w:r w:rsidR="00230EE9">
        <w:t>pago</w:t>
      </w:r>
      <w:r>
        <w:t xml:space="preserve"> </w:t>
      </w:r>
      <w:r w:rsidR="00230EE9">
        <w:t xml:space="preserve">de </w:t>
      </w:r>
      <w:r>
        <w:t xml:space="preserve">los subsidios distritales de vivienda, específicamente para el programa </w:t>
      </w:r>
      <w:r w:rsidRPr="00C80E14">
        <w:rPr>
          <w:b/>
          <w:bCs/>
        </w:rPr>
        <w:t>'Reactiva tu Compra'</w:t>
      </w:r>
      <w:r>
        <w:t>."</w:t>
      </w:r>
    </w:p>
    <w:p w14:paraId="3AF2E6C6" w14:textId="2D9B7C1D" w:rsidR="009243B7" w:rsidRDefault="009243B7" w:rsidP="00C80E14">
      <w:pPr>
        <w:pStyle w:val="Prrafodelista"/>
        <w:numPr>
          <w:ilvl w:val="0"/>
          <w:numId w:val="1"/>
        </w:numPr>
      </w:pPr>
      <w:r>
        <w:t>Reunión con</w:t>
      </w:r>
      <w:r w:rsidR="00C80E14">
        <w:t xml:space="preserve"> </w:t>
      </w:r>
      <w:r w:rsidR="00230EE9">
        <w:t>Amarillo</w:t>
      </w:r>
      <w:r>
        <w:t>, revisar</w:t>
      </w:r>
      <w:r w:rsidR="00230EE9">
        <w:t xml:space="preserve"> casos escrituración de subsidios.</w:t>
      </w:r>
    </w:p>
    <w:p w14:paraId="40F52520" w14:textId="77777777" w:rsidR="0054203A" w:rsidRDefault="0054203A" w:rsidP="0054203A">
      <w:pPr>
        <w:pStyle w:val="Prrafodelista"/>
      </w:pPr>
    </w:p>
    <w:p w14:paraId="6D14E178" w14:textId="7E465809" w:rsidR="000B4344" w:rsidRDefault="000B4344" w:rsidP="000B4344">
      <w:pPr>
        <w:pStyle w:val="Prrafodelista"/>
      </w:pPr>
      <w:r w:rsidRPr="00C0628E">
        <w:rPr>
          <w:noProof/>
        </w:rPr>
        <w:drawing>
          <wp:inline distT="0" distB="0" distL="0" distR="0" wp14:anchorId="05D3A80B" wp14:editId="63259A28">
            <wp:extent cx="5647056" cy="3649054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9450" cy="3657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9370F" w14:textId="64C32626" w:rsidR="0054203A" w:rsidRDefault="009243B7" w:rsidP="0054203A">
      <w:pPr>
        <w:pStyle w:val="Prrafodelista"/>
        <w:numPr>
          <w:ilvl w:val="0"/>
          <w:numId w:val="1"/>
        </w:numPr>
      </w:pPr>
      <w:r>
        <w:lastRenderedPageBreak/>
        <w:t>Revisar cas</w:t>
      </w:r>
      <w:r w:rsidR="008335B9">
        <w:t xml:space="preserve">os de </w:t>
      </w:r>
      <w:r w:rsidR="0054203A">
        <w:t>formatos peticiones de subsidios distritales de vivienda.</w:t>
      </w:r>
      <w:r w:rsidR="0054203A" w:rsidRPr="00264C20">
        <w:rPr>
          <w:noProof/>
        </w:rPr>
        <w:drawing>
          <wp:inline distT="0" distB="0" distL="0" distR="0" wp14:anchorId="3310FAE3" wp14:editId="19820225">
            <wp:extent cx="5612130" cy="3753371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5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35D08" w14:textId="77777777" w:rsidR="00E2459E" w:rsidRDefault="00E2459E" w:rsidP="00E2459E">
      <w:pPr>
        <w:pStyle w:val="Prrafodelista"/>
        <w:jc w:val="both"/>
      </w:pPr>
    </w:p>
    <w:p w14:paraId="05A84497" w14:textId="6C8883D3" w:rsidR="009243B7" w:rsidRDefault="009243B7" w:rsidP="009243B7">
      <w:pPr>
        <w:pStyle w:val="Prrafodelista"/>
        <w:numPr>
          <w:ilvl w:val="0"/>
          <w:numId w:val="1"/>
        </w:numPr>
        <w:jc w:val="both"/>
      </w:pPr>
      <w:r>
        <w:t xml:space="preserve">Revisar casos </w:t>
      </w:r>
      <w:r w:rsidR="0054203A">
        <w:t xml:space="preserve">de postulación y aprobación proyecto </w:t>
      </w:r>
      <w:r w:rsidR="00666B2A">
        <w:t>Nazca 187 constructora Telval</w:t>
      </w:r>
    </w:p>
    <w:p w14:paraId="4EF629E7" w14:textId="54B26D17" w:rsidR="00E2459E" w:rsidRDefault="00E2459E" w:rsidP="00E2459E">
      <w:pPr>
        <w:pStyle w:val="Prrafodelista"/>
        <w:jc w:val="both"/>
      </w:pPr>
    </w:p>
    <w:p w14:paraId="235BF9CC" w14:textId="2C13696F" w:rsidR="009243B7" w:rsidRDefault="00E2459E" w:rsidP="009243B7">
      <w:pPr>
        <w:pStyle w:val="Prrafodelista"/>
        <w:jc w:val="both"/>
      </w:pPr>
      <w:r w:rsidRPr="008B6276">
        <w:rPr>
          <w:noProof/>
        </w:rPr>
        <w:drawing>
          <wp:inline distT="0" distB="0" distL="0" distR="0" wp14:anchorId="3102E798" wp14:editId="74AC0BB5">
            <wp:extent cx="5612130" cy="3557270"/>
            <wp:effectExtent l="0" t="0" r="7620" b="508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5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43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5A0C"/>
    <w:multiLevelType w:val="hybridMultilevel"/>
    <w:tmpl w:val="57F4B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454BA"/>
    <w:multiLevelType w:val="hybridMultilevel"/>
    <w:tmpl w:val="57F4B4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489626">
    <w:abstractNumId w:val="0"/>
  </w:num>
  <w:num w:numId="2" w16cid:durableId="632753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6B"/>
    <w:rsid w:val="00001324"/>
    <w:rsid w:val="000B4344"/>
    <w:rsid w:val="00160874"/>
    <w:rsid w:val="001A6A50"/>
    <w:rsid w:val="001B02C7"/>
    <w:rsid w:val="001F5D13"/>
    <w:rsid w:val="00230EE9"/>
    <w:rsid w:val="002F6797"/>
    <w:rsid w:val="004B77A2"/>
    <w:rsid w:val="0054203A"/>
    <w:rsid w:val="00661040"/>
    <w:rsid w:val="00666B2A"/>
    <w:rsid w:val="00726CEC"/>
    <w:rsid w:val="008335B9"/>
    <w:rsid w:val="009243B7"/>
    <w:rsid w:val="00926B92"/>
    <w:rsid w:val="00A162CD"/>
    <w:rsid w:val="00AB0B82"/>
    <w:rsid w:val="00AC1B1F"/>
    <w:rsid w:val="00B2592A"/>
    <w:rsid w:val="00B7353B"/>
    <w:rsid w:val="00C47054"/>
    <w:rsid w:val="00C80E14"/>
    <w:rsid w:val="00D9126B"/>
    <w:rsid w:val="00E2459E"/>
    <w:rsid w:val="00FE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F8A3"/>
  <w15:chartTrackingRefBased/>
  <w15:docId w15:val="{DB169A91-F056-49BB-94CD-4E05313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AC1B1F"/>
  </w:style>
  <w:style w:type="paragraph" w:styleId="Prrafodelista">
    <w:name w:val="List Paragraph"/>
    <w:basedOn w:val="Normal"/>
    <w:uiPriority w:val="34"/>
    <w:qFormat/>
    <w:rsid w:val="00924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26</cp:revision>
  <dcterms:created xsi:type="dcterms:W3CDTF">2026-04-18T02:51:00Z</dcterms:created>
  <dcterms:modified xsi:type="dcterms:W3CDTF">2026-07-10T02:47:00Z</dcterms:modified>
</cp:coreProperties>
</file>